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4D3E7E1">
      <w:pPr>
        <w:keepNext w:val="0"/>
        <w:keepLines w:val="0"/>
        <w:widowControl/>
        <w:suppressLineNumbers w:val="0"/>
        <w:shd w:val="clear" w:fill="FFFFFF"/>
        <w:spacing w:before="80" w:beforeAutospacing="0" w:after="150" w:afterAutospacing="0" w:line="210" w:lineRule="atLeast"/>
        <w:ind w:left="225" w:right="225" w:firstLine="0"/>
        <w:jc w:val="left"/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В России стартовал конкурс «Земский почтальон»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 xml:space="preserve">Партийный проект Единой России «Российское село» совместно с Российским союзом сельской 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1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молодёжи и «Почтой России» проводит всероссийский конкурс «Земский почтальон»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2" name="Изображение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 2" descr="IMG_25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 За звание лучшего почтальона смогут побороться специалисты из населённых пунктов численностью до 50 тысяч человек.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4" name="Изображение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Изображение 3" descr="IMG_258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Секретарь Генсовета «Единой России» Владимир Якушев отметил, что в отдалённых сёлах и деревнях почта остаётся единственным местом получения услуг связи, а земские почтальоны – люди, которых знают в лицо, уважают и которым доверяют: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– На партийном уровне мы поддерживаем работу почты на селе, по народной программе и по поручению Президента РФ обновляем почтовые отделения, расширяем их функционал. Наш конкурс станет продолжением этой работы и поможет повысить статус тех, кто выбирает профессию почтальона и остаётся работать на селе.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– Конкурс «Земский почтальон» направлен на признание заслуг тех, кто обеспечивает связь между людьми, несмотря на расстояния. Привлекать внимание к значимости профессии почтальона и вдохновлять на продолжение этой благородной миссии – наши общие задачи, – отметил гендиректор «Почты России» Михаил Волков.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3" name="Изображение 4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Изображение 4" descr="IMG_259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Для участия в конкурсе «Земский почтальон» почтовые работники должны до 10 апреля подать онлайн-заявки на сайте 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fldChar w:fldCharType="begin"/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instrText xml:space="preserve"> HYPERLINK "https://vk.com/away.php?to=http://%E7%E5%EC%F1%EA%E8%E9%EF%EE%F7%F2%E0%EB%FC%EE%ED.%F0%F4&amp;cc_key=" \t "https://vk.com/_blank" </w:instrTex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fldChar w:fldCharType="separate"/>
      </w:r>
      <w:r>
        <w:rPr>
          <w:rStyle w:val="4"/>
          <w:rFonts w:hint="default" w:ascii="Times New Roman" w:hAnsi="Times New Roman" w:eastAsia="sans-serif" w:cs="Times New Roman"/>
          <w:i w:val="0"/>
          <w:iCs w:val="0"/>
          <w:caps w:val="0"/>
          <w:spacing w:val="0"/>
          <w:sz w:val="24"/>
          <w:szCs w:val="24"/>
          <w:u w:val="none"/>
          <w:shd w:val="clear" w:fill="FFFFFF"/>
        </w:rPr>
        <w:t>земскийпочтальон.рф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fldChar w:fldCharType="end"/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.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5" name="Изображение 5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Изображение 5" descr="IMG_260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С 11 апреля по 1 мая их оценят региональные экспертные комиссии и выберут финалистов.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6" name="Изображение 6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Изображение 6" descr="IMG_26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Очный финал состоится 5 июня в Москве.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br w:type="textWrapping"/>
      </w:r>
      <w:bookmarkStart w:id="0" w:name="_GoBack"/>
      <w:bookmarkEnd w:id="0"/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7" name="Изображение 7" descr="IMG_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Изображение 7" descr="IMG_26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 Кроме того, с 12 мая по 5 июня в социальной сети «ВКонтакте» на странице Почты России начнётся общественное голосование в специальной номинации «Народный почтальон», основанной на заявках, отобранных региональными комиссиями.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fldChar w:fldCharType="begin"/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instrText xml:space="preserve"> HYPERLINK "https://vk.com/feed?section=search&amp;q=%23%D0%A0%D0%9E%D0%A1%D0%A1%D0%98%D0%99%D0%A1%D0%9A%D0%9E%D0%95%D0%A1%D0%95%D0%9B%D0%9E" </w:instrTex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fldChar w:fldCharType="separate"/>
      </w:r>
      <w:r>
        <w:rPr>
          <w:rStyle w:val="4"/>
          <w:rFonts w:hint="default" w:ascii="Times New Roman" w:hAnsi="Times New Roman" w:eastAsia="sans-serif" w:cs="Times New Roman"/>
          <w:i w:val="0"/>
          <w:iCs w:val="0"/>
          <w:caps w:val="0"/>
          <w:spacing w:val="0"/>
          <w:sz w:val="24"/>
          <w:szCs w:val="24"/>
          <w:u w:val="none"/>
          <w:shd w:val="clear" w:fill="FFFFFF"/>
        </w:rPr>
        <w:t>#РОССИЙСКОЕСЕЛО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fldChar w:fldCharType="end"/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 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fldChar w:fldCharType="begin"/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instrText xml:space="preserve"> HYPERLINK "https://vk.com/feed?section=search&amp;q=%23%D0%95%D0%B4%D0%B8%D0%BD%D0%B0%D1%8F%D0%A0%D0%BE%D1%81%D1%81%D0%B8%D1%8F" </w:instrTex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fldChar w:fldCharType="separate"/>
      </w:r>
      <w:r>
        <w:rPr>
          <w:rStyle w:val="4"/>
          <w:rFonts w:hint="default" w:ascii="Times New Roman" w:hAnsi="Times New Roman" w:eastAsia="sans-serif" w:cs="Times New Roman"/>
          <w:i w:val="0"/>
          <w:iCs w:val="0"/>
          <w:caps w:val="0"/>
          <w:spacing w:val="0"/>
          <w:sz w:val="24"/>
          <w:szCs w:val="24"/>
          <w:u w:val="none"/>
          <w:shd w:val="clear" w:fill="FFFFFF"/>
        </w:rPr>
        <w:t>#ЕдинаяРоссия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fldChar w:fldCharType="end"/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 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fldChar w:fldCharType="begin"/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instrText xml:space="preserve"> HYPERLINK "https://vk.com/feed?section=search&amp;q=%23%D0%97%D0%B5%D0%BC%D1%81%D0%BA%D0%B8%D0%B9%D0%BF%D0%BE%D1%87%D1%82%D0%B0%D0%BB%D1%8C%D0%BE%D0%BD" </w:instrTex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fldChar w:fldCharType="separate"/>
      </w:r>
      <w:r>
        <w:rPr>
          <w:rStyle w:val="4"/>
          <w:rFonts w:hint="default" w:ascii="Times New Roman" w:hAnsi="Times New Roman" w:eastAsia="sans-serif" w:cs="Times New Roman"/>
          <w:i w:val="0"/>
          <w:iCs w:val="0"/>
          <w:caps w:val="0"/>
          <w:spacing w:val="0"/>
          <w:sz w:val="24"/>
          <w:szCs w:val="24"/>
          <w:u w:val="none"/>
          <w:shd w:val="clear" w:fill="FFFFFF"/>
        </w:rPr>
        <w:t>#Земскийпочтальон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spacing w:val="0"/>
          <w:kern w:val="0"/>
          <w:sz w:val="24"/>
          <w:szCs w:val="24"/>
          <w:u w:val="none"/>
          <w:shd w:val="clear" w:fill="FFFFFF"/>
          <w:lang w:val="en-US" w:eastAsia="zh-CN" w:bidi="ar"/>
        </w:rPr>
        <w:fldChar w:fldCharType="end"/>
      </w:r>
    </w:p>
    <w:p w14:paraId="23F98E0B">
      <w:pPr>
        <w:rPr>
          <w:rFonts w:hint="default" w:ascii="Times New Roman" w:hAnsi="Times New Roman" w:cs="Times New Roman"/>
          <w:sz w:val="24"/>
          <w:szCs w:val="24"/>
        </w:rPr>
      </w:pPr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708"/>
  <w:drawingGridVerticalSpacing w:val="156"/>
  <w:displayHorizontalDrawingGridEvery w:val="1"/>
  <w:displayVerticalDrawingGridEvery w:val="1"/>
  <w:noPunctuationKerning w:val="1"/>
  <w:characterSpacingControl w:val="doNotCompress"/>
  <w:compat>
    <w:spaceForUL/>
    <w:doNotLeaveBackslashAlone/>
    <w:ulTrailSpace/>
    <w:doNotExpandShiftReturn/>
    <w:adjustLineHeightInTable/>
    <w:doNotWrapTextWithPunct/>
    <w:doNotUseEastAsianBreakRules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96171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2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../NUL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2025-03-12T03:27:22Z</dcterms:created>
  <dc:creator>UserB</dc:creator>
  <cp:lastModifiedBy>UserB</cp:lastModifiedBy>
  <dcterms:modified xsi:type="dcterms:W3CDTF">2025-03-12T03:27:49Z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AF593BAED14C485CB4B143FD57492422_12</vt:lpwstr>
  </property>
</Properties>
</file>