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E45">
        <w:rPr>
          <w:rFonts w:ascii="Times New Roman" w:hAnsi="Times New Roman" w:cs="Times New Roman"/>
          <w:b/>
          <w:sz w:val="36"/>
          <w:szCs w:val="36"/>
        </w:rPr>
        <w:t>Периодическое печатное издание Боровского сельсовета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E45">
        <w:rPr>
          <w:rFonts w:ascii="Times New Roman" w:hAnsi="Times New Roman" w:cs="Times New Roman"/>
          <w:b/>
          <w:sz w:val="36"/>
          <w:szCs w:val="36"/>
        </w:rPr>
        <w:t>Болотнинского района Новосибирской области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>БОРОВСКОГО СЕЛЬСОВЕТА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E45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FE724F">
        <w:rPr>
          <w:rFonts w:ascii="Times New Roman" w:hAnsi="Times New Roman" w:cs="Times New Roman"/>
          <w:b/>
          <w:sz w:val="56"/>
          <w:szCs w:val="56"/>
        </w:rPr>
        <w:t xml:space="preserve">27 </w:t>
      </w:r>
      <w:r w:rsidRPr="00192E45">
        <w:rPr>
          <w:rFonts w:ascii="Times New Roman" w:hAnsi="Times New Roman" w:cs="Times New Roman"/>
          <w:b/>
          <w:sz w:val="56"/>
          <w:szCs w:val="56"/>
        </w:rPr>
        <w:t xml:space="preserve">от </w:t>
      </w:r>
      <w:r w:rsidR="00981C8F">
        <w:rPr>
          <w:rFonts w:ascii="Times New Roman" w:hAnsi="Times New Roman" w:cs="Times New Roman"/>
          <w:b/>
          <w:sz w:val="56"/>
          <w:szCs w:val="56"/>
        </w:rPr>
        <w:t>2</w:t>
      </w:r>
      <w:r w:rsidR="00FE724F">
        <w:rPr>
          <w:rFonts w:ascii="Times New Roman" w:hAnsi="Times New Roman" w:cs="Times New Roman"/>
          <w:b/>
          <w:sz w:val="56"/>
          <w:szCs w:val="56"/>
        </w:rPr>
        <w:t xml:space="preserve">2 июля </w:t>
      </w:r>
      <w:r w:rsidRPr="00192E45">
        <w:rPr>
          <w:rFonts w:ascii="Times New Roman" w:hAnsi="Times New Roman" w:cs="Times New Roman"/>
          <w:b/>
          <w:sz w:val="56"/>
          <w:szCs w:val="56"/>
        </w:rPr>
        <w:t>2014 года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E45" w:rsidRDefault="00192E45" w:rsidP="00192E45">
      <w:pPr>
        <w:pStyle w:val="a5"/>
        <w:jc w:val="center"/>
        <w:rPr>
          <w:b/>
          <w:sz w:val="56"/>
          <w:szCs w:val="56"/>
        </w:rPr>
      </w:pP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Печатное издание учреждено постановлением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администрации Боровского сельсовета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Болотнинского района Новосибирской области</w:t>
      </w:r>
    </w:p>
    <w:p w:rsidR="00192E45" w:rsidRPr="00192E45" w:rsidRDefault="00192E45" w:rsidP="00192E45">
      <w:pPr>
        <w:jc w:val="center"/>
        <w:rPr>
          <w:b/>
          <w:sz w:val="28"/>
          <w:szCs w:val="28"/>
        </w:rPr>
      </w:pPr>
      <w:r w:rsidRPr="00192E45">
        <w:rPr>
          <w:b/>
          <w:sz w:val="28"/>
          <w:szCs w:val="28"/>
        </w:rPr>
        <w:t>от 08.04.2014 № 17</w:t>
      </w:r>
    </w:p>
    <w:p w:rsidR="00192E45" w:rsidRDefault="00192E45" w:rsidP="00192E45">
      <w:pPr>
        <w:pStyle w:val="a5"/>
        <w:jc w:val="center"/>
        <w:rPr>
          <w:b/>
          <w:sz w:val="56"/>
          <w:szCs w:val="56"/>
        </w:rPr>
      </w:pPr>
    </w:p>
    <w:p w:rsidR="007A0039" w:rsidRDefault="007A0039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Default="00192E45" w:rsidP="00192E45"/>
    <w:p w:rsidR="00192E45" w:rsidRPr="00A70E91" w:rsidRDefault="00192E45" w:rsidP="00192E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70E91">
        <w:rPr>
          <w:rFonts w:ascii="Times New Roman" w:hAnsi="Times New Roman" w:cs="Times New Roman"/>
          <w:sz w:val="24"/>
          <w:szCs w:val="24"/>
        </w:rPr>
        <w:lastRenderedPageBreak/>
        <w:t xml:space="preserve">Вестник Боровского сельсовета № </w:t>
      </w:r>
      <w:r w:rsidR="00FE724F">
        <w:rPr>
          <w:rFonts w:ascii="Times New Roman" w:hAnsi="Times New Roman" w:cs="Times New Roman"/>
          <w:sz w:val="24"/>
          <w:szCs w:val="24"/>
        </w:rPr>
        <w:t>27</w:t>
      </w:r>
      <w:r w:rsidRPr="00A70E91">
        <w:rPr>
          <w:rFonts w:ascii="Times New Roman" w:hAnsi="Times New Roman" w:cs="Times New Roman"/>
          <w:sz w:val="24"/>
          <w:szCs w:val="24"/>
        </w:rPr>
        <w:t xml:space="preserve"> от </w:t>
      </w:r>
      <w:r w:rsidR="00981C8F">
        <w:rPr>
          <w:rFonts w:ascii="Times New Roman" w:hAnsi="Times New Roman" w:cs="Times New Roman"/>
          <w:sz w:val="24"/>
          <w:szCs w:val="24"/>
        </w:rPr>
        <w:t>2</w:t>
      </w:r>
      <w:r w:rsidR="00FE724F">
        <w:rPr>
          <w:rFonts w:ascii="Times New Roman" w:hAnsi="Times New Roman" w:cs="Times New Roman"/>
          <w:sz w:val="24"/>
          <w:szCs w:val="24"/>
        </w:rPr>
        <w:t>2</w:t>
      </w:r>
      <w:r w:rsidRPr="00A70E91">
        <w:rPr>
          <w:rFonts w:ascii="Times New Roman" w:hAnsi="Times New Roman" w:cs="Times New Roman"/>
          <w:sz w:val="24"/>
          <w:szCs w:val="24"/>
        </w:rPr>
        <w:t>.0</w:t>
      </w:r>
      <w:r w:rsidR="00FE724F">
        <w:rPr>
          <w:rFonts w:ascii="Times New Roman" w:hAnsi="Times New Roman" w:cs="Times New Roman"/>
          <w:sz w:val="24"/>
          <w:szCs w:val="24"/>
        </w:rPr>
        <w:t>7</w:t>
      </w:r>
      <w:r w:rsidRPr="00A70E91">
        <w:rPr>
          <w:rFonts w:ascii="Times New Roman" w:hAnsi="Times New Roman" w:cs="Times New Roman"/>
          <w:sz w:val="24"/>
          <w:szCs w:val="24"/>
        </w:rPr>
        <w:t>.2014г.</w:t>
      </w:r>
    </w:p>
    <w:p w:rsidR="00192E45" w:rsidRPr="00A70E91" w:rsidRDefault="00192E45" w:rsidP="00192E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2E45" w:rsidRPr="00A70E91" w:rsidRDefault="00192E45" w:rsidP="00192E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2E45" w:rsidRPr="00A70E91" w:rsidRDefault="00192E45" w:rsidP="00192E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2E45">
        <w:rPr>
          <w:rFonts w:ascii="Times New Roman" w:hAnsi="Times New Roman" w:cs="Times New Roman"/>
          <w:sz w:val="28"/>
          <w:szCs w:val="28"/>
        </w:rPr>
        <w:t>ОГЛАВЛЕНИЕ</w:t>
      </w:r>
    </w:p>
    <w:p w:rsidR="00192E45" w:rsidRPr="00192E45" w:rsidRDefault="00192E45" w:rsidP="00192E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92E45" w:rsidRPr="00192E45" w:rsidRDefault="00192E45" w:rsidP="00192E45">
      <w:pPr>
        <w:rPr>
          <w:sz w:val="28"/>
          <w:szCs w:val="28"/>
        </w:rPr>
      </w:pPr>
    </w:p>
    <w:p w:rsidR="00FE724F" w:rsidRPr="00657F07" w:rsidRDefault="00FE724F" w:rsidP="00657F07">
      <w:pPr>
        <w:pStyle w:val="af2"/>
        <w:numPr>
          <w:ilvl w:val="0"/>
          <w:numId w:val="2"/>
        </w:numPr>
        <w:rPr>
          <w:sz w:val="28"/>
          <w:szCs w:val="28"/>
        </w:rPr>
      </w:pPr>
      <w:r w:rsidRPr="00657F07">
        <w:rPr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о регистрации  и ходе реализации заявок на подключение к системе водоснабжения  и теплоснабжения за второй квартал 2014 г.</w:t>
      </w:r>
    </w:p>
    <w:p w:rsidR="00657F07" w:rsidRPr="00657F07" w:rsidRDefault="00657F07" w:rsidP="00657F07">
      <w:pPr>
        <w:pStyle w:val="af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01 предупреждает!</w:t>
      </w:r>
    </w:p>
    <w:p w:rsidR="00981C8F" w:rsidRDefault="00981C8F" w:rsidP="00FE724F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981C8F" w:rsidRDefault="00981C8F" w:rsidP="00192E45">
      <w:pPr>
        <w:rPr>
          <w:sz w:val="28"/>
          <w:szCs w:val="28"/>
        </w:rPr>
      </w:pPr>
    </w:p>
    <w:p w:rsidR="00FE724F" w:rsidRDefault="00FE724F" w:rsidP="00192E45">
      <w:pPr>
        <w:rPr>
          <w:sz w:val="28"/>
          <w:szCs w:val="28"/>
        </w:rPr>
      </w:pPr>
    </w:p>
    <w:p w:rsidR="00FE724F" w:rsidRDefault="00FE724F" w:rsidP="00192E45">
      <w:pPr>
        <w:rPr>
          <w:sz w:val="28"/>
          <w:szCs w:val="28"/>
        </w:rPr>
      </w:pPr>
    </w:p>
    <w:p w:rsidR="00FE724F" w:rsidRDefault="00FE724F" w:rsidP="00192E45">
      <w:pPr>
        <w:rPr>
          <w:sz w:val="28"/>
          <w:szCs w:val="28"/>
        </w:rPr>
      </w:pPr>
    </w:p>
    <w:p w:rsidR="00657F07" w:rsidRDefault="00657F07" w:rsidP="00192E45">
      <w:pPr>
        <w:rPr>
          <w:sz w:val="28"/>
          <w:szCs w:val="28"/>
        </w:rPr>
      </w:pPr>
    </w:p>
    <w:p w:rsidR="00FE724F" w:rsidRPr="00331BE6" w:rsidRDefault="00FE724F" w:rsidP="00FE724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1BE6">
        <w:rPr>
          <w:rFonts w:ascii="Times New Roman" w:hAnsi="Times New Roman" w:cs="Times New Roman"/>
          <w:sz w:val="24"/>
          <w:szCs w:val="24"/>
        </w:rPr>
        <w:lastRenderedPageBreak/>
        <w:t>Вестник Боровского сельсовета № 27 от 22.07.2014г.</w:t>
      </w:r>
    </w:p>
    <w:p w:rsidR="00FE724F" w:rsidRPr="00331BE6" w:rsidRDefault="00FE724F" w:rsidP="00FE72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724F" w:rsidRPr="00331BE6" w:rsidRDefault="00FE724F" w:rsidP="00192E45"/>
    <w:p w:rsidR="00FE724F" w:rsidRPr="00331BE6" w:rsidRDefault="00FE724F" w:rsidP="00192E45"/>
    <w:p w:rsidR="00FE724F" w:rsidRPr="00331BE6" w:rsidRDefault="00FE724F" w:rsidP="00192E45"/>
    <w:p w:rsidR="00FE724F" w:rsidRPr="00331BE6" w:rsidRDefault="00FE724F" w:rsidP="00FE724F">
      <w:pPr>
        <w:jc w:val="center"/>
      </w:pPr>
      <w:r w:rsidRPr="00331BE6">
        <w:t>И Н Ф О Р М А Ц И Я</w:t>
      </w:r>
    </w:p>
    <w:p w:rsidR="00FE724F" w:rsidRPr="00331BE6" w:rsidRDefault="00FE724F" w:rsidP="00FE724F">
      <w:pPr>
        <w:jc w:val="center"/>
      </w:pPr>
      <w:r w:rsidRPr="00331BE6">
        <w:t>О наличии (отсутствии) технической возможности доступа к регулируемым  товарам и услугам регулируемых организаций, о регистрации  и ходе реализации заявок на подключение к системе теплоснабжения  за второй квартал 2014 г</w:t>
      </w:r>
    </w:p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310"/>
        <w:gridCol w:w="2310"/>
        <w:gridCol w:w="2310"/>
      </w:tblGrid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>Количество поданых и зарегистрированных заявок на подключение к системе теплоснабжения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>Количество исполненых заявок на подключение к системе теплоснабжения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Количество заявок на подключение к системе теплоснабжения по которым принято решение об отказе в подключении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Резерв  мощности систем теплоснабжения</w:t>
            </w:r>
          </w:p>
        </w:tc>
      </w:tr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-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 -   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               -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Уг. котельная п.Бор- 100Гкал</w:t>
            </w:r>
          </w:p>
          <w:p w:rsidR="00FE724F" w:rsidRPr="00331BE6" w:rsidRDefault="00FE724F" w:rsidP="00D96112">
            <w:r w:rsidRPr="00331BE6">
              <w:t>Уг. котельная д.Витебск-50Гкал</w:t>
            </w:r>
          </w:p>
        </w:tc>
      </w:tr>
    </w:tbl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>
      <w:r w:rsidRPr="00331BE6">
        <w:t xml:space="preserve">                              </w:t>
      </w:r>
      <w:r w:rsidR="00331BE6">
        <w:t xml:space="preserve">           </w:t>
      </w:r>
      <w:r w:rsidRPr="00331BE6">
        <w:t xml:space="preserve">Директор                   </w:t>
      </w:r>
    </w:p>
    <w:p w:rsidR="00FE724F" w:rsidRPr="00331BE6" w:rsidRDefault="00FE724F" w:rsidP="00FE724F">
      <w:r w:rsidRPr="00331BE6">
        <w:t xml:space="preserve">                   </w:t>
      </w:r>
      <w:r w:rsidR="00331BE6">
        <w:t xml:space="preserve">                      </w:t>
      </w:r>
      <w:r w:rsidRPr="00331BE6">
        <w:t>МУП «Боровское  ЖКХ»                                        Ю.И.Рыбалко</w:t>
      </w:r>
    </w:p>
    <w:p w:rsidR="00FE724F" w:rsidRPr="00331BE6" w:rsidRDefault="00FE724F" w:rsidP="00FE724F"/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Default="00FE724F" w:rsidP="00FE724F">
      <w:pPr>
        <w:jc w:val="center"/>
      </w:pPr>
    </w:p>
    <w:p w:rsidR="00331BE6" w:rsidRPr="00331BE6" w:rsidRDefault="00331BE6" w:rsidP="00FE724F">
      <w:pPr>
        <w:jc w:val="center"/>
      </w:pPr>
    </w:p>
    <w:p w:rsidR="00FE724F" w:rsidRPr="00331BE6" w:rsidRDefault="00FE724F" w:rsidP="00FE724F">
      <w:pPr>
        <w:jc w:val="center"/>
      </w:pPr>
    </w:p>
    <w:p w:rsidR="00FE724F" w:rsidRPr="00331BE6" w:rsidRDefault="00FE724F" w:rsidP="00FE724F">
      <w:pPr>
        <w:jc w:val="center"/>
      </w:pPr>
      <w:r w:rsidRPr="00331BE6">
        <w:t>И Н Ф О Р М А Ц И Я</w:t>
      </w:r>
    </w:p>
    <w:p w:rsidR="00FE724F" w:rsidRPr="00331BE6" w:rsidRDefault="00FE724F" w:rsidP="00FE724F">
      <w:pPr>
        <w:jc w:val="center"/>
      </w:pPr>
      <w:r w:rsidRPr="00331BE6">
        <w:t>О наличии (отсутствии) технической возможности доступа к регулируемым товарам и услугам регулируемых организаций, о регистрации  и ходе реализации заявок на подключение к системе водоснабжения  за второй квартал 2014 г</w:t>
      </w:r>
    </w:p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2294"/>
        <w:gridCol w:w="2294"/>
        <w:gridCol w:w="2294"/>
      </w:tblGrid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>Количество поданых и зарегистрированных заявок на подключение к системам водоснабжения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>Количество исполненых заявок на подключение к системам водоснабжения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Количество заявок на подключение к системам водоснабжения по которым принято решение об отказе в подключении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Резерв  мощности систем холодного водоснабжения</w:t>
            </w:r>
          </w:p>
        </w:tc>
      </w:tr>
      <w:tr w:rsidR="00FE724F" w:rsidRPr="00331BE6" w:rsidTr="00D96112"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             -</w:t>
            </w:r>
          </w:p>
        </w:tc>
        <w:tc>
          <w:tcPr>
            <w:tcW w:w="3696" w:type="dxa"/>
          </w:tcPr>
          <w:p w:rsidR="00FE724F" w:rsidRPr="00331BE6" w:rsidRDefault="00FE724F" w:rsidP="00D96112">
            <w:r w:rsidRPr="00331BE6">
              <w:t xml:space="preserve">-               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 xml:space="preserve">               -</w:t>
            </w:r>
          </w:p>
        </w:tc>
        <w:tc>
          <w:tcPr>
            <w:tcW w:w="3697" w:type="dxa"/>
          </w:tcPr>
          <w:p w:rsidR="00FE724F" w:rsidRPr="00331BE6" w:rsidRDefault="00FE724F" w:rsidP="00D96112">
            <w:r w:rsidRPr="00331BE6">
              <w:t>п.Бор – 25тыс.куб</w:t>
            </w:r>
          </w:p>
          <w:p w:rsidR="00FE724F" w:rsidRPr="00331BE6" w:rsidRDefault="00FE724F" w:rsidP="00D96112">
            <w:r w:rsidRPr="00331BE6">
              <w:lastRenderedPageBreak/>
              <w:t>д.Витебск – 15тыс.куб</w:t>
            </w:r>
          </w:p>
        </w:tc>
      </w:tr>
    </w:tbl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/>
    <w:p w:rsidR="00FE724F" w:rsidRPr="00331BE6" w:rsidRDefault="00FE724F" w:rsidP="00FE724F">
      <w:r w:rsidRPr="00331BE6">
        <w:t xml:space="preserve">                            </w:t>
      </w:r>
      <w:r w:rsidR="00657F07">
        <w:t xml:space="preserve">      </w:t>
      </w:r>
      <w:r w:rsidRPr="00331BE6">
        <w:t xml:space="preserve">Директор                   </w:t>
      </w:r>
    </w:p>
    <w:p w:rsidR="00FE724F" w:rsidRPr="00331BE6" w:rsidRDefault="00FE724F" w:rsidP="00FE724F">
      <w:r w:rsidRPr="00331BE6">
        <w:t xml:space="preserve">                            </w:t>
      </w:r>
      <w:r w:rsidR="00657F07">
        <w:t xml:space="preserve">      </w:t>
      </w:r>
      <w:r w:rsidRPr="00331BE6">
        <w:t>МУП «Боровское  ЖКХ»                                        Ю.И.Рыбалко</w:t>
      </w:r>
    </w:p>
    <w:p w:rsidR="00331BE6" w:rsidRPr="00331BE6" w:rsidRDefault="00331BE6" w:rsidP="00FE724F"/>
    <w:p w:rsidR="00331BE6" w:rsidRPr="00331BE6" w:rsidRDefault="00331BE6" w:rsidP="00FE724F"/>
    <w:p w:rsidR="00331BE6" w:rsidRPr="00331BE6" w:rsidRDefault="00331BE6" w:rsidP="00FE724F"/>
    <w:p w:rsidR="00331BE6" w:rsidRPr="00331BE6" w:rsidRDefault="00331BE6" w:rsidP="00FE724F"/>
    <w:p w:rsidR="00331BE6" w:rsidRDefault="00331BE6" w:rsidP="00FE724F">
      <w:pPr>
        <w:rPr>
          <w:sz w:val="20"/>
          <w:szCs w:val="20"/>
        </w:rPr>
      </w:pPr>
    </w:p>
    <w:p w:rsidR="00331BE6" w:rsidRPr="00FE724F" w:rsidRDefault="00331BE6" w:rsidP="00FE724F">
      <w:pPr>
        <w:rPr>
          <w:sz w:val="20"/>
          <w:szCs w:val="20"/>
        </w:rPr>
      </w:pPr>
    </w:p>
    <w:p w:rsidR="00FE724F" w:rsidRPr="00FE724F" w:rsidRDefault="00FE724F" w:rsidP="00FE724F">
      <w:pPr>
        <w:rPr>
          <w:sz w:val="20"/>
          <w:szCs w:val="20"/>
        </w:rPr>
      </w:pPr>
    </w:p>
    <w:p w:rsidR="00FE724F" w:rsidRPr="00FE724F" w:rsidRDefault="00FE724F" w:rsidP="00FE724F">
      <w:pPr>
        <w:rPr>
          <w:sz w:val="20"/>
          <w:szCs w:val="20"/>
        </w:rPr>
      </w:pPr>
    </w:p>
    <w:p w:rsidR="00331BE6" w:rsidRPr="00331BE6" w:rsidRDefault="00331BE6" w:rsidP="00331BE6">
      <w:pPr>
        <w:rPr>
          <w:b/>
        </w:rPr>
      </w:pPr>
      <w:r w:rsidRPr="00331BE6">
        <w:rPr>
          <w:b/>
        </w:rPr>
        <w:t>01 предупреждает.</w:t>
      </w:r>
    </w:p>
    <w:p w:rsidR="00331BE6" w:rsidRPr="00331BE6" w:rsidRDefault="00331BE6" w:rsidP="00331BE6"/>
    <w:p w:rsidR="00331BE6" w:rsidRPr="00331BE6" w:rsidRDefault="00331BE6" w:rsidP="00331BE6">
      <w:pPr>
        <w:jc w:val="center"/>
      </w:pPr>
      <w:r w:rsidRPr="00331BE6">
        <w:t>Уважаемые граждане!</w:t>
      </w:r>
    </w:p>
    <w:p w:rsidR="00331BE6" w:rsidRPr="00331BE6" w:rsidRDefault="00331BE6" w:rsidP="00331BE6">
      <w:pPr>
        <w:jc w:val="center"/>
      </w:pPr>
    </w:p>
    <w:p w:rsidR="00331BE6" w:rsidRPr="00331BE6" w:rsidRDefault="00331BE6" w:rsidP="00331BE6">
      <w:pPr>
        <w:ind w:firstLine="708"/>
        <w:jc w:val="both"/>
      </w:pPr>
      <w:r w:rsidRPr="00331BE6">
        <w:t xml:space="preserve">С приходом весны, наступают, наверное, самые сложные дни не только для пожарной охраны, но и для населения. Именно в этот период происходит резкий рост пожаров и загораний, когда пожарные машины практически сутками не возвращаются в депо, когда огнём уничтожаются  дома и строения,  когда не поправимый ущерб наносится «лёгким планеты»- нашим лесам, когда невосполнимый  ущерб наносится природе и животному миру. И во всем этом виноваты сами люди, разжигая костры вблизи строений или в лесу,  поднося спичку к сухой траве и пуская пал. Огонь выходит из-под контроля, вспыхивают дома, надворные постройки. Выгорают целые улицы в деревнях, садовых обществах. Люди в панике пытаются тушить огонь, получают ожоги, и даже, к сожалению, бывают смертельные случаи. </w:t>
      </w:r>
    </w:p>
    <w:p w:rsidR="00331BE6" w:rsidRPr="00331BE6" w:rsidRDefault="00331BE6" w:rsidP="00331BE6">
      <w:pPr>
        <w:ind w:firstLine="720"/>
        <w:jc w:val="both"/>
      </w:pPr>
      <w:r w:rsidRPr="00331BE6">
        <w:t xml:space="preserve">Не стал исключением и прошлый год. В Барабинском районе пожилая женщина разжигала костер бензином и получила ожоги 70% тела, в Кировском районе при сжигании травы получила ожоги 20% тела пожилая женщина, обе скончались в больницах. </w:t>
      </w:r>
    </w:p>
    <w:p w:rsidR="00331BE6" w:rsidRPr="00331BE6" w:rsidRDefault="00331BE6" w:rsidP="00331BE6">
      <w:pPr>
        <w:ind w:firstLine="720"/>
        <w:jc w:val="both"/>
      </w:pPr>
      <w:r w:rsidRPr="00331BE6">
        <w:t xml:space="preserve">Есть еще один момент, который вызывает нашу особую тревогу именно весной. Это получение ожогов, связанных с отдыхом людей – разжигание костров или мангалов с использованием легковоспламеняющихся жидкостей. В том числе и с помощью жидкостей для розжига. Люди на отдыхе беспечны, зачастую разгорячены алкоголем, не соблюдают элементарные правила пожарной безопасности, требования инструкций по применению жидкостей для розжига. </w:t>
      </w:r>
    </w:p>
    <w:p w:rsidR="00331BE6" w:rsidRPr="00331BE6" w:rsidRDefault="00331BE6" w:rsidP="00331BE6">
      <w:pPr>
        <w:pStyle w:val="af0"/>
      </w:pPr>
      <w:r w:rsidRPr="00331BE6">
        <w:t>И тогда отдых оборачивается тяжелыми ожогами, люди теряют трудоспособность, тратят немалые деньги на длительное лечение.</w:t>
      </w:r>
    </w:p>
    <w:p w:rsidR="00331BE6" w:rsidRPr="00331BE6" w:rsidRDefault="00331BE6" w:rsidP="00331BE6">
      <w:pPr>
        <w:ind w:firstLine="720"/>
        <w:jc w:val="both"/>
      </w:pPr>
      <w:r w:rsidRPr="00331BE6">
        <w:t>Часто на отдыхе рядом с взрослыми находятся дети. И самое печальное, что в результате беспечности взрослых страдают именно они. Вот лишь несколько примеров, чтобы проиллюстрировать опасность бесконтрольного огня – все эти случаи произошли весной прошлого года:</w:t>
      </w:r>
    </w:p>
    <w:p w:rsidR="00331BE6" w:rsidRPr="00331BE6" w:rsidRDefault="00331BE6" w:rsidP="00331BE6">
      <w:pPr>
        <w:ind w:firstLine="720"/>
        <w:jc w:val="both"/>
      </w:pPr>
      <w:r w:rsidRPr="00331BE6">
        <w:t>1. Родители разжигали мангал жидкостью для розжига, в результате выброса пламени получил ожоги 5% тела трехлетний ребенок, который находился рядом с мангалом, взрослые не пострадали.</w:t>
      </w:r>
    </w:p>
    <w:p w:rsidR="00331BE6" w:rsidRDefault="00331BE6" w:rsidP="00331BE6">
      <w:pPr>
        <w:pStyle w:val="af0"/>
      </w:pPr>
      <w:r w:rsidRPr="00331BE6">
        <w:t xml:space="preserve">2. При разжигании мангала взрослые использовали жидкость для розжига. В результате вспышки 3 человека получили ожоги, один из них – мальчик 2012 года рождения.  </w:t>
      </w:r>
    </w:p>
    <w:p w:rsidR="00657F07" w:rsidRDefault="00657F07" w:rsidP="00331B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1BE6" w:rsidRPr="00331BE6" w:rsidRDefault="00331BE6" w:rsidP="00331B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1BE6">
        <w:rPr>
          <w:rFonts w:ascii="Times New Roman" w:hAnsi="Times New Roman" w:cs="Times New Roman"/>
          <w:sz w:val="24"/>
          <w:szCs w:val="24"/>
        </w:rPr>
        <w:lastRenderedPageBreak/>
        <w:t>Вестник Боровского сельсовета № 27 от 22.07.2014г.</w:t>
      </w:r>
    </w:p>
    <w:p w:rsidR="00331BE6" w:rsidRPr="00331BE6" w:rsidRDefault="00331BE6" w:rsidP="00331B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1BE6" w:rsidRPr="00331BE6" w:rsidRDefault="00331BE6" w:rsidP="00331BE6">
      <w:pPr>
        <w:pStyle w:val="af0"/>
      </w:pPr>
      <w:r w:rsidRPr="00331BE6">
        <w:t xml:space="preserve">3. Взрослые разжигали мангал жидкостью для розжига, рядом находилась коляска с ребенком 2013 года рождения. В результате выброса пламени ребенок получил ожоги 15% тела, пострадал также один взрослый. </w:t>
      </w:r>
    </w:p>
    <w:p w:rsidR="00331BE6" w:rsidRPr="00331BE6" w:rsidRDefault="00331BE6" w:rsidP="00331BE6">
      <w:pPr>
        <w:pStyle w:val="af0"/>
      </w:pPr>
      <w:r w:rsidRPr="00331BE6">
        <w:t xml:space="preserve">А ведь что такое получение ожогов для ребенка? Это обезображенное лицо, тело, шрамы, могут серьезно пострадать дыхательные пути, пищевод. Лечение и реабилитация длятся долго, ребенок вынужден переносить болезненные медицинские процедуры, может остаться инвалидом. </w:t>
      </w:r>
    </w:p>
    <w:p w:rsidR="00331BE6" w:rsidRPr="00331BE6" w:rsidRDefault="00331BE6" w:rsidP="00331BE6">
      <w:pPr>
        <w:pStyle w:val="af0"/>
      </w:pPr>
      <w:r w:rsidRPr="00331BE6">
        <w:t xml:space="preserve">И ещё, хочется напомнить, пожар всегда на Руси не оставлял людей равнодушными, тушили всем «миров». А сейчас это не всегда так, позвонил пожарную охрану и все свой долг выполнил, приедут пожарные потушат. А необходимо знать особенно в этот период, в пожарную часть буквально за несколько минут может поступить десятки сообщений,  пожарных машин в строю всего  две, одна по сельским населённым пунктам, а вторая по городу. И естественно они будут отправлены в первую очередь, туда, где произошёл  пожар,  где возникла угроза жизни людей, а  не там где просто горит трава. Поэтому сообщив о загорании, не надо сидеть дома и ждать, когда приедут  и потушат, а соблюдая все меры собственной безопасности взять ведро воды или лопату и затушить горящую траву или костёр, тем самым спасти свой забор. А ещё лучше, о своей безопасности побеспокоится заранее, очистив прилегающую территория от сухой растительности </w:t>
      </w:r>
    </w:p>
    <w:p w:rsidR="00331BE6" w:rsidRPr="00331BE6" w:rsidRDefault="00331BE6" w:rsidP="00331BE6">
      <w:pPr>
        <w:pStyle w:val="af0"/>
      </w:pPr>
      <w:r w:rsidRPr="00331BE6">
        <w:t>И ещё,  в пожароопасный период за разведённый костер, пущенный пал  предусмотрена  административная ответственность, и не только, если пострадало чужое имущество или нанесён вред здоровью человека, то наступает  ответственность, предусмотренная уже Уголовным кодексом Российской Федерации.</w:t>
      </w:r>
    </w:p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>
      <w:pPr>
        <w:jc w:val="both"/>
      </w:pPr>
      <w:r w:rsidRPr="00331BE6">
        <w:t xml:space="preserve">Начальник ОНД по Болотнинскому району              </w:t>
      </w:r>
    </w:p>
    <w:p w:rsidR="00331BE6" w:rsidRPr="00331BE6" w:rsidRDefault="00331BE6" w:rsidP="00331BE6">
      <w:pPr>
        <w:jc w:val="both"/>
      </w:pPr>
      <w:r w:rsidRPr="00331BE6">
        <w:t>ГУ МЧС России по Новосибирской области                           Костюченко Ю.</w:t>
      </w:r>
    </w:p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331BE6" w:rsidRPr="00331BE6" w:rsidRDefault="00331BE6" w:rsidP="00331BE6"/>
    <w:p w:rsidR="00FE724F" w:rsidRPr="00331BE6" w:rsidRDefault="00FE724F" w:rsidP="00FE724F"/>
    <w:sectPr w:rsidR="00FE724F" w:rsidRPr="00331BE6" w:rsidSect="00E65C5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10" w:rsidRPr="007C629B" w:rsidRDefault="00465D10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465D10" w:rsidRPr="007C629B" w:rsidRDefault="00465D10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752"/>
    </w:sdtPr>
    <w:sdtContent>
      <w:p w:rsidR="007C629B" w:rsidRDefault="0044542F">
        <w:pPr>
          <w:pStyle w:val="ad"/>
          <w:jc w:val="right"/>
        </w:pPr>
        <w:fldSimple w:instr=" PAGE   \* MERGEFORMAT ">
          <w:r w:rsidR="00657F07">
            <w:rPr>
              <w:noProof/>
            </w:rPr>
            <w:t>5</w:t>
          </w:r>
        </w:fldSimple>
      </w:p>
    </w:sdtContent>
  </w:sdt>
  <w:p w:rsidR="007C629B" w:rsidRDefault="007C62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10" w:rsidRPr="007C629B" w:rsidRDefault="00465D10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465D10" w:rsidRPr="007C629B" w:rsidRDefault="00465D10" w:rsidP="007C629B">
      <w:pPr>
        <w:pStyle w:val="a3"/>
        <w:rPr>
          <w:rFonts w:ascii="Times New Roman" w:eastAsia="Times New Roman" w:hAnsi="Times New Roman" w:cs="Times New Roman"/>
          <w:color w:val="434343"/>
          <w:spacing w:val="9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58"/>
    <w:multiLevelType w:val="hybridMultilevel"/>
    <w:tmpl w:val="4644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36C"/>
    <w:multiLevelType w:val="hybridMultilevel"/>
    <w:tmpl w:val="2A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873"/>
    <w:rsid w:val="00067C4B"/>
    <w:rsid w:val="000B7050"/>
    <w:rsid w:val="001307BA"/>
    <w:rsid w:val="00192E45"/>
    <w:rsid w:val="001967FA"/>
    <w:rsid w:val="00232212"/>
    <w:rsid w:val="00234572"/>
    <w:rsid w:val="002B69EB"/>
    <w:rsid w:val="002C744D"/>
    <w:rsid w:val="00331BE6"/>
    <w:rsid w:val="003647B6"/>
    <w:rsid w:val="003E2B35"/>
    <w:rsid w:val="00427DB4"/>
    <w:rsid w:val="0044542F"/>
    <w:rsid w:val="00465D10"/>
    <w:rsid w:val="004B6155"/>
    <w:rsid w:val="004C1E11"/>
    <w:rsid w:val="006142FD"/>
    <w:rsid w:val="00631AF6"/>
    <w:rsid w:val="00657F07"/>
    <w:rsid w:val="00745FEE"/>
    <w:rsid w:val="00786C75"/>
    <w:rsid w:val="007A0039"/>
    <w:rsid w:val="007C629B"/>
    <w:rsid w:val="008433E7"/>
    <w:rsid w:val="00845581"/>
    <w:rsid w:val="00881F6D"/>
    <w:rsid w:val="0098168E"/>
    <w:rsid w:val="00981C8F"/>
    <w:rsid w:val="00987EBB"/>
    <w:rsid w:val="00994ADD"/>
    <w:rsid w:val="00A91A33"/>
    <w:rsid w:val="00AA3C86"/>
    <w:rsid w:val="00AB46FD"/>
    <w:rsid w:val="00AB6B7A"/>
    <w:rsid w:val="00B535CC"/>
    <w:rsid w:val="00BB1873"/>
    <w:rsid w:val="00BB5CB4"/>
    <w:rsid w:val="00C15998"/>
    <w:rsid w:val="00C461A6"/>
    <w:rsid w:val="00C64F76"/>
    <w:rsid w:val="00D561E9"/>
    <w:rsid w:val="00E65C5F"/>
    <w:rsid w:val="00E849E4"/>
    <w:rsid w:val="00E865AD"/>
    <w:rsid w:val="00F17507"/>
    <w:rsid w:val="00F549C9"/>
    <w:rsid w:val="00F91CB9"/>
    <w:rsid w:val="00FE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159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3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94ADD"/>
    <w:pPr>
      <w:spacing w:after="0" w:line="240" w:lineRule="auto"/>
    </w:pPr>
  </w:style>
  <w:style w:type="paragraph" w:customStyle="1" w:styleId="ConsPlusNormal">
    <w:name w:val="ConsPlusNormal"/>
    <w:rsid w:val="0099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994ADD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994ADD"/>
  </w:style>
  <w:style w:type="character" w:customStyle="1" w:styleId="10">
    <w:name w:val="Заголовок 1 Знак"/>
    <w:basedOn w:val="a0"/>
    <w:link w:val="1"/>
    <w:uiPriority w:val="9"/>
    <w:rsid w:val="00C15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159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C15998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15998"/>
    <w:pPr>
      <w:autoSpaceDE w:val="0"/>
      <w:autoSpaceDN w:val="0"/>
      <w:adjustRightInd w:val="0"/>
      <w:jc w:val="center"/>
    </w:pPr>
    <w:rPr>
      <w:b/>
      <w:bCs/>
      <w:color w:val="000000"/>
      <w:sz w:val="23"/>
      <w:szCs w:val="23"/>
    </w:rPr>
  </w:style>
  <w:style w:type="character" w:customStyle="1" w:styleId="aa">
    <w:name w:val="Основной текст Знак"/>
    <w:basedOn w:val="a0"/>
    <w:link w:val="a9"/>
    <w:semiHidden/>
    <w:rsid w:val="00C15998"/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styleId="2">
    <w:name w:val="Body Text 2"/>
    <w:basedOn w:val="a"/>
    <w:link w:val="20"/>
    <w:semiHidden/>
    <w:unhideWhenUsed/>
    <w:rsid w:val="00C15998"/>
    <w:pPr>
      <w:autoSpaceDE w:val="0"/>
      <w:autoSpaceDN w:val="0"/>
      <w:adjustRightInd w:val="0"/>
    </w:pPr>
    <w:rPr>
      <w:b/>
      <w:bCs/>
      <w:i/>
      <w:iCs/>
      <w:color w:val="000000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C15998"/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ConsPlusTitle">
    <w:name w:val="ConsPlusTitle"/>
    <w:rsid w:val="00C15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62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62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62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9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981C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5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3901-46C3-4AB8-A6F8-81B54DE0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2014-04-21T10:47:00Z</cp:lastPrinted>
  <dcterms:created xsi:type="dcterms:W3CDTF">2014-02-11T10:24:00Z</dcterms:created>
  <dcterms:modified xsi:type="dcterms:W3CDTF">2014-07-23T02:59:00Z</dcterms:modified>
</cp:coreProperties>
</file>