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AA" w:rsidRPr="00542485" w:rsidRDefault="002127AA" w:rsidP="00542485">
      <w:pPr>
        <w:shd w:val="clear" w:color="auto" w:fill="FFFFFF"/>
        <w:autoSpaceDE/>
        <w:autoSpaceDN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Как получить ЭЦП?</w:t>
      </w:r>
    </w:p>
    <w:p w:rsidR="002127AA" w:rsidRDefault="002127AA" w:rsidP="007C3B88">
      <w:pPr>
        <w:shd w:val="clear" w:color="auto" w:fill="FFFFFF"/>
        <w:autoSpaceDE/>
        <w:autoSpaceDN/>
        <w:ind w:firstLine="567"/>
        <w:jc w:val="both"/>
        <w:rPr>
          <w:color w:val="000000"/>
        </w:rPr>
      </w:pPr>
    </w:p>
    <w:p w:rsidR="002127AA" w:rsidRDefault="002127AA" w:rsidP="004A38D6">
      <w:pPr>
        <w:shd w:val="clear" w:color="auto" w:fill="FFFFFF"/>
        <w:autoSpaceDE/>
        <w:autoSpaceDN/>
        <w:ind w:firstLine="567"/>
        <w:jc w:val="both"/>
        <w:rPr>
          <w:color w:val="000000"/>
        </w:rPr>
      </w:pPr>
      <w:r>
        <w:rPr>
          <w:color w:val="000000"/>
        </w:rPr>
        <w:t xml:space="preserve">Удостоверяющий центр, осуществляющий выдачу сертификатов электронной цифровой подписи (далее - ЭЦП), начал работу при Филиале федерального государственного бюджетного учреждения «Федеральная кадастровая палата Росреестра» по Новосибирской области (далее – УЦ ФГБУ ФКП Росреестра). </w:t>
      </w:r>
    </w:p>
    <w:p w:rsidR="002127AA" w:rsidRDefault="002127AA" w:rsidP="004A38D6">
      <w:pPr>
        <w:shd w:val="clear" w:color="auto" w:fill="FFFFFF"/>
        <w:autoSpaceDE/>
        <w:autoSpaceDN/>
        <w:ind w:firstLine="567"/>
        <w:jc w:val="both"/>
      </w:pPr>
      <w:r w:rsidRPr="004A38D6">
        <w:rPr>
          <w:color w:val="000000"/>
        </w:rPr>
        <w:t xml:space="preserve">ЭЦП возможно применить на таких сайтах, как </w:t>
      </w:r>
      <w:r>
        <w:t>п</w:t>
      </w:r>
      <w:r w:rsidRPr="007C3B88">
        <w:t>ортал Росреестра</w:t>
      </w:r>
      <w:r w:rsidRPr="004A38D6">
        <w:t xml:space="preserve">, </w:t>
      </w:r>
      <w:r>
        <w:t>портал г</w:t>
      </w:r>
      <w:r w:rsidRPr="007C3B88">
        <w:t>осуслуг</w:t>
      </w:r>
      <w:r>
        <w:t>, Федеральной налоговой службы, ГАС «Правосудие» и др., а также она необходима для применения в системах межведомственного электронного взаимодействия.</w:t>
      </w:r>
    </w:p>
    <w:p w:rsidR="002127AA" w:rsidRDefault="002127AA" w:rsidP="004A38D6">
      <w:pPr>
        <w:shd w:val="clear" w:color="auto" w:fill="FFFFFF"/>
        <w:autoSpaceDE/>
        <w:autoSpaceDN/>
        <w:ind w:firstLine="567"/>
        <w:jc w:val="both"/>
      </w:pPr>
      <w:r>
        <w:t xml:space="preserve">Согласно приказу ФГБУ «ФКП Росреестра» от 19.08.2016 г. № П/319 тариф на создание, выдачу ключа сертификата проверки электронной подписи в электронном виде, составляет 700 рублей. При чем сертификат предоставляется в данном случае исключительно в электронном виде. </w:t>
      </w:r>
      <w:r w:rsidRPr="007C3B88">
        <w:rPr>
          <w:color w:val="000000"/>
        </w:rPr>
        <w:t xml:space="preserve">Срок действия сертификатов </w:t>
      </w:r>
      <w:r>
        <w:rPr>
          <w:color w:val="000000"/>
        </w:rPr>
        <w:t>УЦ ФГБУ ФКП Росреестра</w:t>
      </w:r>
      <w:r w:rsidRPr="007C3B88">
        <w:rPr>
          <w:color w:val="000000"/>
        </w:rPr>
        <w:t xml:space="preserve"> - 15 месяцев</w:t>
      </w:r>
      <w:r>
        <w:rPr>
          <w:color w:val="000000"/>
        </w:rPr>
        <w:t>.</w:t>
      </w:r>
    </w:p>
    <w:p w:rsidR="002127AA" w:rsidRDefault="002127AA" w:rsidP="004A38D6">
      <w:pPr>
        <w:shd w:val="clear" w:color="auto" w:fill="FFFFFF"/>
        <w:autoSpaceDE/>
        <w:autoSpaceDN/>
        <w:ind w:firstLine="567"/>
        <w:jc w:val="both"/>
      </w:pPr>
      <w:r>
        <w:t xml:space="preserve">ЭЦП позволяет быстро и эффективно получать государственные услуги, не выходя из офиса или дома. </w:t>
      </w:r>
    </w:p>
    <w:p w:rsidR="002127AA" w:rsidRDefault="002127AA" w:rsidP="004A38D6">
      <w:pPr>
        <w:shd w:val="clear" w:color="auto" w:fill="FFFFFF"/>
        <w:autoSpaceDE/>
        <w:autoSpaceDN/>
        <w:ind w:firstLine="567"/>
        <w:jc w:val="both"/>
      </w:pPr>
      <w:r>
        <w:t>Для того, чтобы получить ЭЦП в УЦ ФГБУ ФКП Росреестра, необходимо:</w:t>
      </w:r>
    </w:p>
    <w:p w:rsidR="002127AA" w:rsidRPr="00C34E20" w:rsidRDefault="002127AA" w:rsidP="00142B1C">
      <w:pPr>
        <w:pStyle w:val="ListParagraph"/>
        <w:shd w:val="clear" w:color="auto" w:fill="FFFFFF"/>
        <w:autoSpaceDE/>
        <w:autoSpaceDN/>
        <w:ind w:left="0"/>
        <w:jc w:val="both"/>
      </w:pPr>
      <w:r>
        <w:t xml:space="preserve">1. Зайти на сайт УЦ ФГБУ ФКП Росреестра по  ссылке: </w:t>
      </w:r>
      <w:hyperlink r:id="rId5" w:history="1">
        <w:r w:rsidRPr="00C34E20">
          <w:rPr>
            <w:rStyle w:val="Hyperlink"/>
            <w:u w:val="none"/>
          </w:rPr>
          <w:t>https://uc.kadastr.ru/</w:t>
        </w:r>
      </w:hyperlink>
      <w:r w:rsidRPr="00C34E20">
        <w:t>.</w:t>
      </w:r>
    </w:p>
    <w:p w:rsidR="002127AA" w:rsidRDefault="002127AA" w:rsidP="00142B1C">
      <w:pPr>
        <w:pStyle w:val="ListParagraph"/>
        <w:shd w:val="clear" w:color="auto" w:fill="FFFFFF"/>
        <w:autoSpaceDE/>
        <w:autoSpaceDN/>
        <w:ind w:left="0"/>
        <w:jc w:val="both"/>
      </w:pPr>
      <w:r>
        <w:t>2. Зарегистрироваться в личном кабинете, загрузить необходимые сканы документов.</w:t>
      </w:r>
    </w:p>
    <w:p w:rsidR="002127AA" w:rsidRDefault="002127AA" w:rsidP="00142B1C">
      <w:pPr>
        <w:pStyle w:val="ListParagraph"/>
        <w:shd w:val="clear" w:color="auto" w:fill="FFFFFF"/>
        <w:autoSpaceDE/>
        <w:autoSpaceDN/>
        <w:ind w:left="0"/>
        <w:jc w:val="both"/>
      </w:pPr>
      <w:r>
        <w:t>3. Оплатить тариф любым удобным способом.</w:t>
      </w:r>
    </w:p>
    <w:p w:rsidR="002127AA" w:rsidRPr="007C3B88" w:rsidRDefault="002127AA" w:rsidP="00542485">
      <w:p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18"/>
          <w:szCs w:val="18"/>
        </w:rPr>
      </w:pPr>
      <w:r>
        <w:t>4. Посетить офис для удостоверения личности (адрес офисов: г. Новосибирск, ул. Красный проспект, д. 50, окно №7; г. Новосибирск, ул. Дачная, д. 60, каб. 106). П</w:t>
      </w:r>
      <w:r w:rsidRPr="007C3B88">
        <w:rPr>
          <w:color w:val="000000"/>
        </w:rPr>
        <w:t>осле осуществления</w:t>
      </w:r>
      <w:r>
        <w:rPr>
          <w:color w:val="000000"/>
        </w:rPr>
        <w:t xml:space="preserve"> данной</w:t>
      </w:r>
      <w:r w:rsidRPr="007C3B88">
        <w:rPr>
          <w:color w:val="000000"/>
        </w:rPr>
        <w:t xml:space="preserve"> </w:t>
      </w:r>
      <w:r>
        <w:rPr>
          <w:color w:val="000000"/>
        </w:rPr>
        <w:t xml:space="preserve">процедуры </w:t>
      </w:r>
      <w:r w:rsidRPr="007C3B88">
        <w:rPr>
          <w:color w:val="000000"/>
        </w:rPr>
        <w:t>сертификат ЭЦП станет доступен для скачивания на официальном ресурсе удостоверяющего центра.</w:t>
      </w:r>
    </w:p>
    <w:p w:rsidR="002127AA" w:rsidRDefault="002127AA" w:rsidP="00142B1C">
      <w:pPr>
        <w:pStyle w:val="ListParagraph"/>
        <w:numPr>
          <w:ilvl w:val="0"/>
          <w:numId w:val="5"/>
        </w:numPr>
        <w:shd w:val="clear" w:color="auto" w:fill="FFFFFF"/>
        <w:tabs>
          <w:tab w:val="clear" w:pos="720"/>
        </w:tabs>
        <w:autoSpaceDE/>
        <w:autoSpaceDN/>
        <w:ind w:left="360"/>
        <w:jc w:val="both"/>
      </w:pPr>
      <w:r>
        <w:t>Скачать сертификат в личном кабинете.</w:t>
      </w:r>
    </w:p>
    <w:p w:rsidR="002127AA" w:rsidRPr="00C34E20" w:rsidRDefault="002127AA" w:rsidP="00542485">
      <w:pPr>
        <w:ind w:firstLine="708"/>
        <w:jc w:val="both"/>
      </w:pPr>
      <w:r>
        <w:t xml:space="preserve">Также в разделе «Поддержка» на сайте УЦ ФГБУ ФКП Росреестра находится Инструкция о порядке регистрации и получения сертификата для юридического лица в Личном кабинете УЦ ФГБУ ФКП Росреестра, с которой можно ознакомиться по следующей ссылке: </w:t>
      </w:r>
      <w:hyperlink r:id="rId6" w:history="1">
        <w:r w:rsidRPr="00C34E20">
          <w:rPr>
            <w:rStyle w:val="Hyperlink"/>
            <w:u w:val="none"/>
          </w:rPr>
          <w:t>https://uc.kadastr.ru/doc/instruktciia_ul.pdf</w:t>
        </w:r>
      </w:hyperlink>
      <w:r w:rsidRPr="00C34E20">
        <w:t>.</w:t>
      </w:r>
    </w:p>
    <w:p w:rsidR="002127AA" w:rsidRDefault="002127AA" w:rsidP="00142B1C">
      <w:pPr>
        <w:pStyle w:val="ListParagraph"/>
        <w:shd w:val="clear" w:color="auto" w:fill="FFFFFF"/>
        <w:autoSpaceDE/>
        <w:autoSpaceDN/>
        <w:ind w:left="0" w:firstLine="708"/>
        <w:jc w:val="both"/>
      </w:pPr>
      <w:r>
        <w:t>В этом же разделе сайта имеется инструкция  о порядке регистрации и получения сертификата для физического лица.</w:t>
      </w:r>
    </w:p>
    <w:p w:rsidR="002127AA" w:rsidRPr="007C3B88" w:rsidRDefault="002127AA" w:rsidP="007C3B88">
      <w:pPr>
        <w:shd w:val="clear" w:color="auto" w:fill="FFFFFF"/>
        <w:autoSpaceDE/>
        <w:autoSpaceDN/>
        <w:ind w:firstLine="567"/>
        <w:jc w:val="both"/>
        <w:rPr>
          <w:rFonts w:ascii="Calibri" w:hAnsi="Calibri" w:cs="Calibri"/>
          <w:color w:val="000000"/>
          <w:sz w:val="18"/>
          <w:szCs w:val="18"/>
        </w:rPr>
      </w:pPr>
      <w:r w:rsidRPr="007C3B88">
        <w:rPr>
          <w:color w:val="000000"/>
        </w:rPr>
        <w:t>Необходимо отметить, что в случае подачи документов физическими лицами на государственную регистрацию прав</w:t>
      </w:r>
      <w:r>
        <w:rPr>
          <w:color w:val="000000"/>
        </w:rPr>
        <w:t xml:space="preserve"> </w:t>
      </w:r>
      <w:r w:rsidRPr="007C3B88">
        <w:rPr>
          <w:color w:val="000000"/>
        </w:rPr>
        <w:t xml:space="preserve">в электронном виде (с использованием </w:t>
      </w:r>
      <w:r>
        <w:rPr>
          <w:color w:val="000000"/>
        </w:rPr>
        <w:t>е</w:t>
      </w:r>
      <w:r w:rsidRPr="007C3B88">
        <w:rPr>
          <w:color w:val="000000"/>
        </w:rPr>
        <w:t>диного портала государственных и муниципальных услуг, региональных порталов государственных и муниципальных услуг и иных порталов) государственная пошлина оплачивается с учетом понижаю</w:t>
      </w:r>
      <w:r>
        <w:rPr>
          <w:color w:val="000000"/>
        </w:rPr>
        <w:t>щего коэффициента в размере 0,7,</w:t>
      </w:r>
      <w:r w:rsidRPr="007C3B88">
        <w:rPr>
          <w:color w:val="000000"/>
        </w:rPr>
        <w:t xml:space="preserve"> например: </w:t>
      </w:r>
      <w:r>
        <w:rPr>
          <w:color w:val="000000"/>
        </w:rPr>
        <w:t>350</w:t>
      </w:r>
      <w:r w:rsidRPr="007C3B88">
        <w:rPr>
          <w:color w:val="000000"/>
        </w:rPr>
        <w:t xml:space="preserve">х0,7= </w:t>
      </w:r>
      <w:r>
        <w:rPr>
          <w:color w:val="000000"/>
        </w:rPr>
        <w:t>245 рублей.</w:t>
      </w:r>
    </w:p>
    <w:p w:rsidR="002127AA" w:rsidRDefault="002127AA" w:rsidP="007C3B88">
      <w:pPr>
        <w:shd w:val="clear" w:color="auto" w:fill="FFFFFF"/>
        <w:autoSpaceDE/>
        <w:autoSpaceDN/>
        <w:ind w:firstLine="567"/>
        <w:jc w:val="both"/>
        <w:rPr>
          <w:color w:val="000000"/>
        </w:rPr>
      </w:pPr>
      <w:r w:rsidRPr="007C3B88">
        <w:rPr>
          <w:color w:val="000000"/>
        </w:rPr>
        <w:t xml:space="preserve">Таким образом, получение </w:t>
      </w:r>
      <w:r>
        <w:rPr>
          <w:color w:val="000000"/>
        </w:rPr>
        <w:t xml:space="preserve">государственных </w:t>
      </w:r>
      <w:r w:rsidRPr="007C3B88">
        <w:rPr>
          <w:color w:val="000000"/>
        </w:rPr>
        <w:t xml:space="preserve">услуг Росреестра в электронном виде удобно </w:t>
      </w:r>
      <w:r>
        <w:rPr>
          <w:color w:val="000000"/>
        </w:rPr>
        <w:t xml:space="preserve">и экономически выгодно </w:t>
      </w:r>
      <w:r w:rsidRPr="007C3B88">
        <w:rPr>
          <w:color w:val="000000"/>
        </w:rPr>
        <w:t xml:space="preserve">для </w:t>
      </w:r>
      <w:r>
        <w:rPr>
          <w:color w:val="000000"/>
        </w:rPr>
        <w:t xml:space="preserve">их получателей. </w:t>
      </w:r>
    </w:p>
    <w:p w:rsidR="002127AA" w:rsidRDefault="002127AA" w:rsidP="007C3B88">
      <w:pPr>
        <w:shd w:val="clear" w:color="auto" w:fill="FFFFFF"/>
        <w:autoSpaceDE/>
        <w:autoSpaceDN/>
        <w:ind w:firstLine="567"/>
        <w:jc w:val="both"/>
        <w:rPr>
          <w:color w:val="000000"/>
        </w:rPr>
      </w:pPr>
    </w:p>
    <w:p w:rsidR="002127AA" w:rsidRDefault="002127AA" w:rsidP="007C3B88">
      <w:pPr>
        <w:shd w:val="clear" w:color="auto" w:fill="FFFFFF"/>
        <w:autoSpaceDE/>
        <w:autoSpaceDN/>
        <w:ind w:firstLine="567"/>
        <w:jc w:val="both"/>
        <w:rPr>
          <w:color w:val="000000"/>
        </w:rPr>
      </w:pPr>
    </w:p>
    <w:p w:rsidR="002127AA" w:rsidRDefault="002127AA" w:rsidP="007C3B88">
      <w:pPr>
        <w:shd w:val="clear" w:color="auto" w:fill="FFFFFF"/>
        <w:autoSpaceDE/>
        <w:autoSpaceDN/>
        <w:ind w:firstLine="567"/>
        <w:jc w:val="both"/>
        <w:rPr>
          <w:color w:val="000000"/>
        </w:rPr>
      </w:pPr>
    </w:p>
    <w:p w:rsidR="002127AA" w:rsidRDefault="002127AA" w:rsidP="00542485">
      <w:pPr>
        <w:shd w:val="clear" w:color="auto" w:fill="FFFFFF"/>
        <w:autoSpaceDE/>
        <w:autoSpaceDN/>
        <w:ind w:firstLine="567"/>
        <w:jc w:val="right"/>
        <w:rPr>
          <w:color w:val="000000"/>
        </w:rPr>
      </w:pPr>
      <w:r>
        <w:rPr>
          <w:color w:val="000000"/>
        </w:rPr>
        <w:t xml:space="preserve">Андреева О.В., </w:t>
      </w:r>
    </w:p>
    <w:p w:rsidR="002127AA" w:rsidRDefault="002127AA" w:rsidP="00542485">
      <w:pPr>
        <w:shd w:val="clear" w:color="auto" w:fill="FFFFFF"/>
        <w:autoSpaceDE/>
        <w:autoSpaceDN/>
        <w:ind w:firstLine="567"/>
        <w:jc w:val="right"/>
        <w:rPr>
          <w:color w:val="000000"/>
        </w:rPr>
      </w:pPr>
      <w:r>
        <w:rPr>
          <w:color w:val="000000"/>
        </w:rPr>
        <w:t xml:space="preserve">главный специалист-эксперт Болотнинского отдела </w:t>
      </w:r>
    </w:p>
    <w:p w:rsidR="002127AA" w:rsidRPr="007C3B88" w:rsidRDefault="002127AA" w:rsidP="00542485">
      <w:pPr>
        <w:shd w:val="clear" w:color="auto" w:fill="FFFFFF"/>
        <w:autoSpaceDE/>
        <w:autoSpaceDN/>
        <w:ind w:firstLine="567"/>
        <w:jc w:val="right"/>
        <w:rPr>
          <w:rFonts w:ascii="Calibri" w:hAnsi="Calibri" w:cs="Calibri"/>
          <w:color w:val="000000"/>
          <w:sz w:val="18"/>
          <w:szCs w:val="18"/>
        </w:rPr>
      </w:pPr>
      <w:r>
        <w:rPr>
          <w:color w:val="000000"/>
        </w:rPr>
        <w:t>Управления Росреестра по Новосибирской области</w:t>
      </w:r>
    </w:p>
    <w:p w:rsidR="002127AA" w:rsidRDefault="002127AA"/>
    <w:p w:rsidR="002127AA" w:rsidRDefault="002127AA"/>
    <w:p w:rsidR="002127AA" w:rsidRDefault="002127AA"/>
    <w:p w:rsidR="002127AA" w:rsidRPr="007C3B88" w:rsidRDefault="002127AA" w:rsidP="004A38D6">
      <w:pPr>
        <w:shd w:val="clear" w:color="auto" w:fill="FFFFFF"/>
        <w:autoSpaceDE/>
        <w:autoSpaceDN/>
        <w:spacing w:before="100" w:beforeAutospacing="1" w:after="100" w:afterAutospacing="1"/>
        <w:ind w:left="720"/>
        <w:rPr>
          <w:sz w:val="24"/>
          <w:szCs w:val="24"/>
        </w:rPr>
      </w:pPr>
    </w:p>
    <w:p w:rsidR="002127AA" w:rsidRPr="007C3B88" w:rsidRDefault="002127AA"/>
    <w:sectPr w:rsidR="002127AA" w:rsidRPr="007C3B88" w:rsidSect="007C3B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8F"/>
    <w:multiLevelType w:val="hybridMultilevel"/>
    <w:tmpl w:val="9F169432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cs="Wingdings" w:hint="default"/>
      </w:rPr>
    </w:lvl>
  </w:abstractNum>
  <w:abstractNum w:abstractNumId="1">
    <w:nsid w:val="0BD52D6E"/>
    <w:multiLevelType w:val="hybridMultilevel"/>
    <w:tmpl w:val="13A637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B4C6073"/>
    <w:multiLevelType w:val="hybridMultilevel"/>
    <w:tmpl w:val="FEB4D2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795A9E"/>
    <w:multiLevelType w:val="multilevel"/>
    <w:tmpl w:val="E12E38C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7891CDA"/>
    <w:multiLevelType w:val="hybridMultilevel"/>
    <w:tmpl w:val="353C84DE"/>
    <w:lvl w:ilvl="0" w:tplc="EC249E0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B88"/>
    <w:rsid w:val="00037341"/>
    <w:rsid w:val="00090A66"/>
    <w:rsid w:val="000F2ECE"/>
    <w:rsid w:val="00142B1C"/>
    <w:rsid w:val="00172B82"/>
    <w:rsid w:val="002127AA"/>
    <w:rsid w:val="00381554"/>
    <w:rsid w:val="004A38D6"/>
    <w:rsid w:val="004A6A56"/>
    <w:rsid w:val="004F25D9"/>
    <w:rsid w:val="00542485"/>
    <w:rsid w:val="005F145D"/>
    <w:rsid w:val="00617005"/>
    <w:rsid w:val="007C3B88"/>
    <w:rsid w:val="00816C1F"/>
    <w:rsid w:val="009B0EE9"/>
    <w:rsid w:val="00A86A8E"/>
    <w:rsid w:val="00AD428E"/>
    <w:rsid w:val="00C34E20"/>
    <w:rsid w:val="00D15B7D"/>
    <w:rsid w:val="00E7634A"/>
    <w:rsid w:val="00EB4BED"/>
    <w:rsid w:val="00F05371"/>
    <w:rsid w:val="00F4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56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7C3B88"/>
    <w:pPr>
      <w:autoSpaceDE/>
      <w:autoSpaceDN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C3B88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4A6A56"/>
    <w:rPr>
      <w:b/>
      <w:bCs/>
    </w:rPr>
  </w:style>
  <w:style w:type="character" w:styleId="Hyperlink">
    <w:name w:val="Hyperlink"/>
    <w:basedOn w:val="DefaultParagraphFont"/>
    <w:uiPriority w:val="99"/>
    <w:rsid w:val="007C3B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C3B88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EB4B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42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28E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.kadastr.ru/doc/instruktciia_ul.pdf" TargetMode="External"/><Relationship Id="rId5" Type="http://schemas.openxmlformats.org/officeDocument/2006/relationships/hyperlink" Target="https://uc.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2</Pages>
  <Words>401</Words>
  <Characters>2289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bolot-4545</cp:lastModifiedBy>
  <cp:revision>7</cp:revision>
  <cp:lastPrinted>2017-08-30T02:38:00Z</cp:lastPrinted>
  <dcterms:created xsi:type="dcterms:W3CDTF">2017-08-29T15:50:00Z</dcterms:created>
  <dcterms:modified xsi:type="dcterms:W3CDTF">2017-08-31T01:57:00Z</dcterms:modified>
</cp:coreProperties>
</file>